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E2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“双高”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刑事侦查专业群教育教学资源建设项目</w:t>
      </w:r>
    </w:p>
    <w:p w14:paraId="41FCE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采购需求表</w:t>
      </w:r>
    </w:p>
    <w:bookmarkEnd w:id="0"/>
    <w:tbl>
      <w:tblPr>
        <w:tblStyle w:val="7"/>
        <w:tblW w:w="89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338"/>
        <w:gridCol w:w="5442"/>
        <w:gridCol w:w="768"/>
        <w:gridCol w:w="720"/>
      </w:tblGrid>
      <w:tr w14:paraId="0CFB3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2" w:type="dxa"/>
            <w:vAlign w:val="center"/>
          </w:tcPr>
          <w:p w14:paraId="388393CC">
            <w:pPr>
              <w:spacing w:line="320" w:lineRule="exact"/>
              <w:ind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338" w:type="dxa"/>
            <w:vAlign w:val="center"/>
          </w:tcPr>
          <w:p w14:paraId="2AC9BF2B">
            <w:pPr>
              <w:spacing w:line="320" w:lineRule="exact"/>
              <w:ind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名称</w:t>
            </w:r>
          </w:p>
        </w:tc>
        <w:tc>
          <w:tcPr>
            <w:tcW w:w="5442" w:type="dxa"/>
            <w:vAlign w:val="center"/>
          </w:tcPr>
          <w:p w14:paraId="18B7A818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计划建设内容</w:t>
            </w:r>
          </w:p>
        </w:tc>
        <w:tc>
          <w:tcPr>
            <w:tcW w:w="768" w:type="dxa"/>
            <w:vAlign w:val="center"/>
          </w:tcPr>
          <w:p w14:paraId="58B86188">
            <w:pPr>
              <w:spacing w:line="320" w:lineRule="exact"/>
              <w:ind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单位</w:t>
            </w:r>
          </w:p>
        </w:tc>
        <w:tc>
          <w:tcPr>
            <w:tcW w:w="720" w:type="dxa"/>
            <w:vAlign w:val="center"/>
          </w:tcPr>
          <w:p w14:paraId="34827CD1">
            <w:pPr>
              <w:spacing w:line="320" w:lineRule="exact"/>
              <w:ind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数量</w:t>
            </w:r>
          </w:p>
        </w:tc>
      </w:tr>
      <w:tr w14:paraId="0BBF2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2" w:type="dxa"/>
            <w:vAlign w:val="center"/>
          </w:tcPr>
          <w:p w14:paraId="1BD3B4AC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338" w:type="dxa"/>
            <w:vAlign w:val="center"/>
          </w:tcPr>
          <w:p w14:paraId="23C6E934">
            <w:pPr>
              <w:spacing w:line="320" w:lineRule="exact"/>
              <w:ind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精品课程建设</w:t>
            </w:r>
          </w:p>
        </w:tc>
        <w:tc>
          <w:tcPr>
            <w:tcW w:w="5442" w:type="dxa"/>
            <w:vAlign w:val="center"/>
          </w:tcPr>
          <w:p w14:paraId="6E0D4AAE">
            <w:pPr>
              <w:pStyle w:val="16"/>
              <w:spacing w:line="320" w:lineRule="exact"/>
              <w:ind w:firstLine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1.课程整体设计：建设新形态、高水平、智能化课程，总课时不低于32课时，统一设计，视觉风格一致。专业编辑、编导、设计、摄像、后期、区块链工程师各不少于1人，总人数不少于20人；项目整体负责人需为硕士及以上学历、经验丰富的编辑人员。2.PPT资源建设：统一课件模板与视觉效果，含切页、动画等。每门课不少于40个PPT，每个PPT不少于20页。3.视频制作：总时长：每门课程不低于300分钟。内容构成：课程宣传片1个（35分钟）、微课教学视频不少于25个、二维动画不少于5个（总动画时长不少于15分钟）。片头片尾：片头≤10秒，含学校、课程、教师等信息；片尾含版权、录制信息，总长≤15秒。品质：分辨率不低于1920×1080，H.264编码，帧率≥25fps，码率≥2048Kbps。音频：采样率≥1288Kbps，信噪比≥</w:t>
            </w:r>
            <w:r>
              <w:rPr>
                <w:rFonts w:hint="eastAsia"/>
                <w:lang w:eastAsia="zh-CN"/>
              </w:rPr>
              <w:t>48dB</w:t>
            </w:r>
            <w:r>
              <w:rPr>
                <w:rFonts w:hint="eastAsia"/>
              </w:rPr>
              <w:t>，声音清晰同步。字幕：独立SRT文件，AI识别，规范字，单行显示。画面：真彩，无噪点，白平衡正确，音画同步。5.习题库建设：每门课程不少于200道试题，题型包括选择题、填空题、简答题等。6.课程智能体建设：完成课程知识库、智能问答、学习引导、作业辅导、学情分析等。构建结构化知识图谱，覆盖全部知识点，支持多源资源入库与检索；支持文本/语音提问，多轮对话，基于知识库精准解答。个性化推送学习建议、资源；作业自动批改与解析。生成个人与班级学情报告，含掌握度、薄弱点、高频错题等。支持教师纠偏与知识库动态更新。性能：响应时间≤3秒，并发支持≥200人，具备日志审计功能。</w:t>
            </w:r>
          </w:p>
        </w:tc>
        <w:tc>
          <w:tcPr>
            <w:tcW w:w="768" w:type="dxa"/>
            <w:vAlign w:val="center"/>
          </w:tcPr>
          <w:p w14:paraId="0EF6DE30">
            <w:pPr>
              <w:spacing w:line="320" w:lineRule="exact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门</w:t>
            </w:r>
          </w:p>
        </w:tc>
        <w:tc>
          <w:tcPr>
            <w:tcW w:w="720" w:type="dxa"/>
            <w:vAlign w:val="center"/>
          </w:tcPr>
          <w:p w14:paraId="2FB69D59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 w14:paraId="6C92C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 w14:paraId="5396B768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8" w:type="dxa"/>
            <w:vAlign w:val="center"/>
          </w:tcPr>
          <w:p w14:paraId="580700A6">
            <w:pPr>
              <w:spacing w:line="320" w:lineRule="exact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课程思政示范课建设</w:t>
            </w:r>
          </w:p>
        </w:tc>
        <w:tc>
          <w:tcPr>
            <w:tcW w:w="5442" w:type="dxa"/>
            <w:vAlign w:val="center"/>
          </w:tcPr>
          <w:p w14:paraId="1FB0C16A">
            <w:pPr>
              <w:pStyle w:val="16"/>
              <w:spacing w:line="320" w:lineRule="exact"/>
              <w:ind w:firstLine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1.教学指导：组织国家级教学名师，根据学校教师的学科专业和课程类型进行“一对一”线上线下相结合的教学设计指导，从学情分析、教学创新、教学目标、教学内容、教学方法、教学评价、课程思政的理念与内涵、思政元素挖掘与思政素材选取、专业知识与思政元素的有机融合、申报指导等10个维度。2.内容审核：配备有较强政治意识、责任意识、大局意识的专业编审团队进行审核，严格执行“三审一校”的审核发布制度，确保课程建设的技术达标及专业准确，为内容发布保驾护航。3.交付产品包含：教学设计、教学课件、课程封面、1个教学视频（约15分钟）、1个说课视频（约10分钟）。4.示范课推广：为进一步发挥学校示范课程和教学团队的示范引领作用，推动优质资源更广范围共享，为优质课程思政示范课开设推荐展示位，推广形式包括但不限于banner海报推广、课程群推广、专题推广，推广次数2次，每次推广时间为1周，需在一学期内推广完成。</w:t>
            </w:r>
          </w:p>
        </w:tc>
        <w:tc>
          <w:tcPr>
            <w:tcW w:w="768" w:type="dxa"/>
            <w:vAlign w:val="center"/>
          </w:tcPr>
          <w:p w14:paraId="5AF8C291">
            <w:pPr>
              <w:spacing w:line="320" w:lineRule="exact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门</w:t>
            </w:r>
          </w:p>
        </w:tc>
        <w:tc>
          <w:tcPr>
            <w:tcW w:w="720" w:type="dxa"/>
            <w:vAlign w:val="center"/>
          </w:tcPr>
          <w:p w14:paraId="144D2452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</w:tr>
      <w:tr w14:paraId="52295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7" w:hRule="atLeast"/>
          <w:jc w:val="center"/>
        </w:trPr>
        <w:tc>
          <w:tcPr>
            <w:tcW w:w="642" w:type="dxa"/>
            <w:vAlign w:val="center"/>
          </w:tcPr>
          <w:p w14:paraId="4C2607CB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8" w:type="dxa"/>
            <w:vAlign w:val="center"/>
          </w:tcPr>
          <w:p w14:paraId="6A05E065">
            <w:pPr>
              <w:spacing w:line="320" w:lineRule="exact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教材建设</w:t>
            </w:r>
          </w:p>
        </w:tc>
        <w:tc>
          <w:tcPr>
            <w:tcW w:w="5442" w:type="dxa"/>
          </w:tcPr>
          <w:p w14:paraId="7E7E60DF">
            <w:pPr>
              <w:pStyle w:val="16"/>
              <w:spacing w:line="320" w:lineRule="exact"/>
              <w:ind w:firstLine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1.教材主题：</w:t>
            </w:r>
            <w:r>
              <w:rPr>
                <w:rFonts w:hint="eastAsia"/>
                <w:lang w:eastAsia="zh-CN"/>
              </w:rPr>
              <w:t>遵循以</w:t>
            </w:r>
            <w:r>
              <w:rPr>
                <w:rFonts w:hint="eastAsia"/>
              </w:rPr>
              <w:t>综合职业能力为目标，以典型工作任务为载体，以学生为中心的原则，实现理实一体的项目化教学</w:t>
            </w:r>
            <w:r>
              <w:rPr>
                <w:rFonts w:hint="eastAsia"/>
                <w:lang w:eastAsia="zh-CN"/>
              </w:rPr>
              <w:t>设计</w:t>
            </w:r>
            <w:r>
              <w:rPr>
                <w:rFonts w:hint="eastAsia"/>
              </w:rPr>
              <w:t>，完成易拆解易迭代等个性化教学任务。2.服务内容：由资深出版编辑、专家与教师共同组成编写团队，具体应提供以下服务内容：（1）提取专业基础知识及技术技能点，拟定教育教学大纲；（2）敲定整本教材的大纲体系；（3）结合教育教学需求，设计教材体例；（4）组稿编写教材内容；（5）由业内专业技术人员完成中耕环节、审核（三审）、编校（三校）、排版设计；（6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配备辅助的信息化教学资源；（7）提供媒体资源的建设素材，并撰写脚本；（8）媒体实训手册最终印刷成册。3.交付成果：每本教材不少于20万字，印刷不少于300册。教材中需融合数字化教学资源，包括但不限于二维码展示等。4.服务流程：教材开发：选题策划、体例设计、内容编写→中耕环节→三审三校→富媒体数字化配套资源开发→加工、生产→印刷成册。5.质量标准：为树立学校建设实训手册的整体形象，确定徽标、封面样式、版式体例等。企业提供设计方案，校方选择。装帧设计内容包括：封面（包括系列名、教材名、作者、编写单位名称）、封底（封面设计者、责任编辑）、书脊（书名和编写单位名称），编委会名单页、书名页、版权页、总序言页、前言页、目录页、正文、参考文献页等。每本实训手册必须包括以上各部分内容，单位和作者个人均不得随意增减，也不得随意更改版式、颜色、图案等。贯彻国标：在编辑加工过程中必须严格贯彻国家标准CY/T 120-2015、CY/T 178-2019、GB/T 34053.3-2017；在国家标准没有明确规定的时候，应遵照执行行业标准。</w:t>
            </w:r>
          </w:p>
        </w:tc>
        <w:tc>
          <w:tcPr>
            <w:tcW w:w="768" w:type="dxa"/>
            <w:vAlign w:val="center"/>
          </w:tcPr>
          <w:p w14:paraId="51575794"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720" w:type="dxa"/>
            <w:vAlign w:val="center"/>
          </w:tcPr>
          <w:p w14:paraId="1EC79951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</w:tr>
      <w:tr w14:paraId="391F4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 w14:paraId="7C34618A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8" w:type="dxa"/>
            <w:vAlign w:val="center"/>
          </w:tcPr>
          <w:p w14:paraId="008ED469">
            <w:pPr>
              <w:spacing w:line="320" w:lineRule="exact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思政视频拍摄</w:t>
            </w:r>
          </w:p>
        </w:tc>
        <w:tc>
          <w:tcPr>
            <w:tcW w:w="5442" w:type="dxa"/>
            <w:vAlign w:val="center"/>
          </w:tcPr>
          <w:p w14:paraId="02777B9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提供专业级视频拍摄制作服务，配备4K电影机、无人机及专业灯光、录音及辅助设备，由导演、策划、前期拍摄及后期制作团队共同执行。成品不少于4个，总时长不少于20分钟，前期拍摄4K分辨率素材，成片分辨率1080P以上，采用H.264编码及多声道高保真音频。支持AE特效片头、包装及多格式字幕包装，全程包含策划、拍摄、后期、修改直至交付，著作权归甲方所有。</w:t>
            </w:r>
          </w:p>
        </w:tc>
        <w:tc>
          <w:tcPr>
            <w:tcW w:w="768" w:type="dxa"/>
            <w:vAlign w:val="center"/>
          </w:tcPr>
          <w:p w14:paraId="3CCC1EBA">
            <w:pPr>
              <w:spacing w:line="320" w:lineRule="exact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批</w:t>
            </w:r>
          </w:p>
        </w:tc>
        <w:tc>
          <w:tcPr>
            <w:tcW w:w="720" w:type="dxa"/>
            <w:vAlign w:val="center"/>
          </w:tcPr>
          <w:p w14:paraId="7DC39B9F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</w:tr>
      <w:tr w14:paraId="07A36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9" w:hRule="atLeast"/>
          <w:jc w:val="center"/>
        </w:trPr>
        <w:tc>
          <w:tcPr>
            <w:tcW w:w="642" w:type="dxa"/>
            <w:vAlign w:val="center"/>
          </w:tcPr>
          <w:p w14:paraId="6E462891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8" w:type="dxa"/>
            <w:vAlign w:val="center"/>
          </w:tcPr>
          <w:p w14:paraId="148F45E1">
            <w:pPr>
              <w:spacing w:line="320" w:lineRule="exact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“双高”项目管理系统</w:t>
            </w:r>
          </w:p>
        </w:tc>
        <w:tc>
          <w:tcPr>
            <w:tcW w:w="5442" w:type="dxa"/>
            <w:vAlign w:val="center"/>
          </w:tcPr>
          <w:p w14:paraId="57787E50">
            <w:pPr>
              <w:pStyle w:val="16"/>
              <w:spacing w:line="320" w:lineRule="exact"/>
              <w:ind w:firstLine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系统涵盖八大核心模块：项目管理支持项目全生命周期操作，含发布（截止时间、发布范围）、评审时段控制、专家库（批量生成账号及导入导出）、分配专家（支持AB角）、公示结果（设置专家意见是否显示）及综合统计（多维度可视化查询与数据导出）；证书管理提供模板可视化编辑（自定义尺寸背景）、智能数据导入（自动解析关键字段）、编号规则自定义（前缀+日期+序列号，唯一性检测）、批量打印及电子证书管理；双高项目管理包含考核要点与绩效指标的任务树初始化（Excel/CSV解析）、计划周期（财年/自然年配置）、标志性成果聚合可视化、资金进度多维度分析、总体进度实时刷新与数据导出；项目申报支持材料上传、提交、撤回、修改意见查看、评审结果查看及PDF/分类材料导出；双高项目申报与审核提供富文本佐证上传、多级状态标记（待填写/已填写/待审核/已审核）、分级送审机制、多维度批注及版本比对；专家评审支持任务分配、在线评审及进度详情查看；系统管理涵盖用户/部门/角色/菜单/字典的增删改查与权限分配，动态表单提供拖拽式设计（50+种字段控件、环节权限矩阵、多版本管理、自适应打印引擎），流程管理支持评审流程动态设计（含15种流程控件、手型/框选/连线工具及XML导入导出）。</w:t>
            </w:r>
          </w:p>
        </w:tc>
        <w:tc>
          <w:tcPr>
            <w:tcW w:w="768" w:type="dxa"/>
            <w:vAlign w:val="center"/>
          </w:tcPr>
          <w:p w14:paraId="44929808">
            <w:pPr>
              <w:spacing w:line="320" w:lineRule="exact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套</w:t>
            </w:r>
          </w:p>
        </w:tc>
        <w:tc>
          <w:tcPr>
            <w:tcW w:w="720" w:type="dxa"/>
            <w:vAlign w:val="center"/>
          </w:tcPr>
          <w:p w14:paraId="46DF43FF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</w:tr>
      <w:tr w14:paraId="585BA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2" w:type="dxa"/>
            <w:vAlign w:val="center"/>
          </w:tcPr>
          <w:p w14:paraId="16E2E569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38" w:type="dxa"/>
            <w:vAlign w:val="center"/>
          </w:tcPr>
          <w:p w14:paraId="1987BAC6">
            <w:pPr>
              <w:spacing w:line="320" w:lineRule="exact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大模型推理一体机</w:t>
            </w:r>
          </w:p>
        </w:tc>
        <w:tc>
          <w:tcPr>
            <w:tcW w:w="5442" w:type="dxa"/>
            <w:vAlign w:val="center"/>
          </w:tcPr>
          <w:p w14:paraId="0714F84D">
            <w:pPr>
              <w:pStyle w:val="16"/>
              <w:spacing w:line="320" w:lineRule="exact"/>
              <w:ind w:firstLine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机型：≥4U机架式服务器；CPU：≥2颗物理CPU；每颗CPU≥2.0GHz，24核，超线程支持。内存：≥1TB DDR4内存；具备ECC、内存镜像等多种内存保护技术；硬盘：支持SAS、SATA、SSD和PCIe SSD硬盘，SAS接口支持热插拔，支持12Gbs SAS 3.0技术阵列卡。本次配置≥2块960GB 2.5</w:t>
            </w:r>
            <w:r>
              <w:rPr>
                <w:rFonts w:hint="eastAsia"/>
                <w:lang w:eastAsia="zh-CN"/>
              </w:rPr>
              <w:t>英寸</w:t>
            </w:r>
            <w:r>
              <w:rPr>
                <w:rFonts w:hint="eastAsia"/>
              </w:rPr>
              <w:t>6Gb SSD硬盘；4块3.84 TB 2.5英寸6Gb SSD或NVMe硬盘；阵列卡：≥4GB SAS 8口RAID卡；网络：≥双口1G RJ45网卡+双口10G SFP+光纤网卡（含模块 ）；算力：≥8* GPU卡 NVIDIA 5090 32GB GDDR6 全高双宽，合计256GB ；电源：≥2600*4，支持2+2/3+1冗余；质保：提供3年原厂技术支持及保修服务。开发学院专属智能体库（页面支撑），按需定制开发能够支撑教学科研、实战工作和管理的智能体≥30个。</w:t>
            </w:r>
          </w:p>
        </w:tc>
        <w:tc>
          <w:tcPr>
            <w:tcW w:w="768" w:type="dxa"/>
            <w:vAlign w:val="center"/>
          </w:tcPr>
          <w:p w14:paraId="4A86688E">
            <w:pPr>
              <w:spacing w:line="320" w:lineRule="exact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套</w:t>
            </w:r>
          </w:p>
        </w:tc>
        <w:tc>
          <w:tcPr>
            <w:tcW w:w="720" w:type="dxa"/>
            <w:vAlign w:val="center"/>
          </w:tcPr>
          <w:p w14:paraId="2165ED79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</w:tr>
      <w:tr w14:paraId="6351F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 w14:paraId="3D13780D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38" w:type="dxa"/>
            <w:vAlign w:val="center"/>
          </w:tcPr>
          <w:p w14:paraId="2EF15906">
            <w:pPr>
              <w:spacing w:line="320" w:lineRule="exact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升级AI赋能的融合型警务教学平台</w:t>
            </w:r>
          </w:p>
        </w:tc>
        <w:tc>
          <w:tcPr>
            <w:tcW w:w="5442" w:type="dxa"/>
            <w:vAlign w:val="center"/>
          </w:tcPr>
          <w:p w14:paraId="7BF10DE6">
            <w:pPr>
              <w:pStyle w:val="16"/>
              <w:spacing w:line="320" w:lineRule="exact"/>
              <w:ind w:firstLine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遵循“利旧建新、平滑演进”原则，对现有融合型警务教学平台进行智能化升级。建设内容包括AI赋能（覆盖14项核心功能：AI问答、随堂测、学习报告、生成课件等，支持20–30个教学场景智能体本地化部署，提供7×24小时高可用服务与全链路数据安全管控）、四类图谱开发（知识图谱支持全流程架构与18类可视化呈现，能力图谱构建3级能力体系，思政图谱融合7大核心元素，职业图谱覆盖6大岗位类别）、数字教材资源库（提供50+种富媒体编辑控件与8大类一体化学习工具，支持多维度阅读统计）以及七大警务智能体（覆盖刑事侦查、治安管理、警务指挥与战术、道路交通管理、网络安全与执法、刑事科学技术等专业方向，内置多维度角色档案库与标准化评估报告），所有新增模块均与现有平台无缝集成，保障数据完整迁移与教学连续性。</w:t>
            </w:r>
          </w:p>
        </w:tc>
        <w:tc>
          <w:tcPr>
            <w:tcW w:w="768" w:type="dxa"/>
            <w:vAlign w:val="center"/>
          </w:tcPr>
          <w:p w14:paraId="69AF1EC6">
            <w:pPr>
              <w:spacing w:line="320" w:lineRule="exact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套</w:t>
            </w:r>
          </w:p>
        </w:tc>
        <w:tc>
          <w:tcPr>
            <w:tcW w:w="720" w:type="dxa"/>
            <w:vAlign w:val="center"/>
          </w:tcPr>
          <w:p w14:paraId="7E3C7342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</w:tr>
      <w:tr w14:paraId="1B608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  <w:jc w:val="center"/>
        </w:trPr>
        <w:tc>
          <w:tcPr>
            <w:tcW w:w="642" w:type="dxa"/>
            <w:vAlign w:val="center"/>
          </w:tcPr>
          <w:p w14:paraId="68AD7887"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38" w:type="dxa"/>
            <w:vAlign w:val="center"/>
          </w:tcPr>
          <w:p w14:paraId="61F5C7B4">
            <w:pPr>
              <w:spacing w:line="320" w:lineRule="exact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师生数字化素养提升课程</w:t>
            </w:r>
          </w:p>
        </w:tc>
        <w:tc>
          <w:tcPr>
            <w:tcW w:w="5442" w:type="dxa"/>
            <w:vAlign w:val="center"/>
          </w:tcPr>
          <w:p w14:paraId="32CFD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基于大数据、云计算与SaaS微服务架构，打造高校教师教学发展平台，提供教学资源与研修管理。支持任务驱动式学习，按需设置研修项目与计划，布置并督促教师按时完成学习任务，实现自定义考核后可获得学时学分及电子证书。课程约80%来自985/211高校及知名科研机构，版权清晰，内容严谨无知识与意识形态问题。</w:t>
            </w:r>
          </w:p>
          <w:p w14:paraId="2CFB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教师数字素养提升课程分类包括：课程思政、信息技术应用、数字教材、人工智能、知识图谱、虚拟教研室建设、教师教学能力大赛等320门以上。学生通识素养提升模块课程包含科学发现与人工智能、信息素养与技能应用、创新创业、成长基础、职业规划与自我提升，总计250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门以上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；课程每年持续进行课程更新。</w:t>
            </w:r>
          </w:p>
        </w:tc>
        <w:tc>
          <w:tcPr>
            <w:tcW w:w="768" w:type="dxa"/>
            <w:vAlign w:val="center"/>
          </w:tcPr>
          <w:p w14:paraId="3D72392D">
            <w:pPr>
              <w:spacing w:line="320" w:lineRule="exact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批</w:t>
            </w:r>
          </w:p>
        </w:tc>
        <w:tc>
          <w:tcPr>
            <w:tcW w:w="720" w:type="dxa"/>
            <w:vAlign w:val="center"/>
          </w:tcPr>
          <w:p w14:paraId="6208549A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</w:tr>
      <w:tr w14:paraId="0544D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 w14:paraId="147FC95C">
            <w:pPr>
              <w:spacing w:line="320" w:lineRule="exact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38" w:type="dxa"/>
            <w:vAlign w:val="center"/>
          </w:tcPr>
          <w:p w14:paraId="4347210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其他要求</w:t>
            </w:r>
          </w:p>
        </w:tc>
        <w:tc>
          <w:tcPr>
            <w:tcW w:w="5442" w:type="dxa"/>
            <w:shd w:val="clear" w:color="auto" w:fill="auto"/>
            <w:vAlign w:val="center"/>
          </w:tcPr>
          <w:p w14:paraId="7E746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1.供应商应具有本地化服务能力。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2.硬件、软件及平台自验收合格后须提供五年免费质保期，质保期内免费升级及维保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，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提供免费技术支持、保修、系统升级和服务。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3.硬件、软件及平台等集成产生的辅材等相关费用由乙方承担。产品的运输、安装、调试、培训等一切相关费用，包括人工、交通、差旅等费用由乙方承担。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4.所有软、硬件使用均须向甲方授权，使用过程中若发生侵权责任均由乙方承担。</w:t>
            </w:r>
          </w:p>
          <w:p w14:paraId="2F15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5.所有设备操作系统均为正版，并向甲方提供授权的正版序列号、版权与归属说明。</w:t>
            </w:r>
          </w:p>
          <w:p w14:paraId="01AAD8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6.本项目采购的软件平台、硬件设备及相关配套服务的所有权完全归属青海警官职业学院。</w:t>
            </w:r>
          </w:p>
          <w:p w14:paraId="2BE8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乙方完成制作的全部视频作品、脚本、素材等相关成果，其著作权、署名权及其他全部相关知识产权，自承担项目制作之日起永久归甲方所有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乙方不得擅自使用、传播、授权第三方使用本项目任何成果。</w:t>
            </w:r>
          </w:p>
          <w:p w14:paraId="59BFD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8.供应商须组建专属项目服务团队，明确项目负责人、技术支持人员、教学培训人员，保证项目实施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质量与效果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  <w:tc>
          <w:tcPr>
            <w:tcW w:w="768" w:type="dxa"/>
            <w:vAlign w:val="center"/>
          </w:tcPr>
          <w:p w14:paraId="0E351EA4">
            <w:pPr>
              <w:spacing w:line="320" w:lineRule="exact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33D01AE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 w14:paraId="4BD1D890">
      <w:pPr>
        <w:ind w:firstLine="0" w:firstLineChars="0"/>
        <w:rPr>
          <w:sz w:val="21"/>
          <w:szCs w:val="21"/>
        </w:rPr>
      </w:pPr>
    </w:p>
    <w:p w14:paraId="521AB734">
      <w:pPr>
        <w:ind w:firstLine="0" w:firstLineChars="0"/>
        <w:rPr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4C655"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60123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60123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533DC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440A7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5D2C3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A3D43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F671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3E"/>
    <w:rsid w:val="0000029F"/>
    <w:rsid w:val="0002036D"/>
    <w:rsid w:val="000348E3"/>
    <w:rsid w:val="000625CA"/>
    <w:rsid w:val="00085615"/>
    <w:rsid w:val="000A3CA3"/>
    <w:rsid w:val="000A6A1A"/>
    <w:rsid w:val="000B58AD"/>
    <w:rsid w:val="000C36DC"/>
    <w:rsid w:val="000C3A9F"/>
    <w:rsid w:val="000D504F"/>
    <w:rsid w:val="000D5E05"/>
    <w:rsid w:val="000F6A49"/>
    <w:rsid w:val="001226D5"/>
    <w:rsid w:val="00135D6E"/>
    <w:rsid w:val="0015273E"/>
    <w:rsid w:val="00165448"/>
    <w:rsid w:val="00171B49"/>
    <w:rsid w:val="001846E9"/>
    <w:rsid w:val="001858AA"/>
    <w:rsid w:val="00195341"/>
    <w:rsid w:val="001A0FFF"/>
    <w:rsid w:val="00215A89"/>
    <w:rsid w:val="00220814"/>
    <w:rsid w:val="00243F7D"/>
    <w:rsid w:val="002509ED"/>
    <w:rsid w:val="002767B1"/>
    <w:rsid w:val="002816BA"/>
    <w:rsid w:val="002C0147"/>
    <w:rsid w:val="002C287D"/>
    <w:rsid w:val="003037B2"/>
    <w:rsid w:val="00322367"/>
    <w:rsid w:val="00323F24"/>
    <w:rsid w:val="00343765"/>
    <w:rsid w:val="00346DAD"/>
    <w:rsid w:val="003520F0"/>
    <w:rsid w:val="003756E3"/>
    <w:rsid w:val="00382E31"/>
    <w:rsid w:val="00384001"/>
    <w:rsid w:val="00386CCE"/>
    <w:rsid w:val="003A1895"/>
    <w:rsid w:val="003B2415"/>
    <w:rsid w:val="003B293D"/>
    <w:rsid w:val="003E5656"/>
    <w:rsid w:val="003F1A54"/>
    <w:rsid w:val="003F6A93"/>
    <w:rsid w:val="00403848"/>
    <w:rsid w:val="00410F2C"/>
    <w:rsid w:val="004245A6"/>
    <w:rsid w:val="00425F5E"/>
    <w:rsid w:val="004265A1"/>
    <w:rsid w:val="004920E4"/>
    <w:rsid w:val="004A08A1"/>
    <w:rsid w:val="004A75DD"/>
    <w:rsid w:val="004D4042"/>
    <w:rsid w:val="004E0592"/>
    <w:rsid w:val="005202DB"/>
    <w:rsid w:val="005227E2"/>
    <w:rsid w:val="00522CF3"/>
    <w:rsid w:val="00524CC1"/>
    <w:rsid w:val="005474B6"/>
    <w:rsid w:val="00551383"/>
    <w:rsid w:val="0055221B"/>
    <w:rsid w:val="005612B6"/>
    <w:rsid w:val="0059243B"/>
    <w:rsid w:val="005C2D0E"/>
    <w:rsid w:val="00603518"/>
    <w:rsid w:val="006145E9"/>
    <w:rsid w:val="00624AF3"/>
    <w:rsid w:val="006367BD"/>
    <w:rsid w:val="00653463"/>
    <w:rsid w:val="006553AB"/>
    <w:rsid w:val="006A2FA2"/>
    <w:rsid w:val="006C6214"/>
    <w:rsid w:val="006D3D2D"/>
    <w:rsid w:val="006E1E0B"/>
    <w:rsid w:val="006E7C58"/>
    <w:rsid w:val="006F1C59"/>
    <w:rsid w:val="0070139B"/>
    <w:rsid w:val="0070350F"/>
    <w:rsid w:val="00727438"/>
    <w:rsid w:val="00731944"/>
    <w:rsid w:val="00772785"/>
    <w:rsid w:val="00772BE6"/>
    <w:rsid w:val="007A1233"/>
    <w:rsid w:val="007A46E4"/>
    <w:rsid w:val="007C2D26"/>
    <w:rsid w:val="007C3490"/>
    <w:rsid w:val="007C4A76"/>
    <w:rsid w:val="007C6EE3"/>
    <w:rsid w:val="00805BAA"/>
    <w:rsid w:val="0083455E"/>
    <w:rsid w:val="008361C7"/>
    <w:rsid w:val="008458A5"/>
    <w:rsid w:val="00873999"/>
    <w:rsid w:val="008769DA"/>
    <w:rsid w:val="00877A61"/>
    <w:rsid w:val="008A4E69"/>
    <w:rsid w:val="008B042D"/>
    <w:rsid w:val="008D73C8"/>
    <w:rsid w:val="008E1E1C"/>
    <w:rsid w:val="008F5FC7"/>
    <w:rsid w:val="0090405D"/>
    <w:rsid w:val="0092422F"/>
    <w:rsid w:val="009569EC"/>
    <w:rsid w:val="00961B60"/>
    <w:rsid w:val="00965820"/>
    <w:rsid w:val="00973323"/>
    <w:rsid w:val="00980D70"/>
    <w:rsid w:val="00995888"/>
    <w:rsid w:val="009A20BF"/>
    <w:rsid w:val="009A37B2"/>
    <w:rsid w:val="009C2A86"/>
    <w:rsid w:val="009C5B3C"/>
    <w:rsid w:val="009C795F"/>
    <w:rsid w:val="009E0342"/>
    <w:rsid w:val="009E0B77"/>
    <w:rsid w:val="009F1AC6"/>
    <w:rsid w:val="009F2DD1"/>
    <w:rsid w:val="009F4E04"/>
    <w:rsid w:val="00A5423F"/>
    <w:rsid w:val="00A911D7"/>
    <w:rsid w:val="00AB6C10"/>
    <w:rsid w:val="00AB74F3"/>
    <w:rsid w:val="00AB7BAA"/>
    <w:rsid w:val="00AE6173"/>
    <w:rsid w:val="00B1765B"/>
    <w:rsid w:val="00B202FD"/>
    <w:rsid w:val="00B5142B"/>
    <w:rsid w:val="00B82F55"/>
    <w:rsid w:val="00B83009"/>
    <w:rsid w:val="00BA3BAD"/>
    <w:rsid w:val="00BD0858"/>
    <w:rsid w:val="00BD35A6"/>
    <w:rsid w:val="00BE3CB5"/>
    <w:rsid w:val="00C0682F"/>
    <w:rsid w:val="00C61637"/>
    <w:rsid w:val="00C64FBF"/>
    <w:rsid w:val="00C72139"/>
    <w:rsid w:val="00C81FE0"/>
    <w:rsid w:val="00C933F8"/>
    <w:rsid w:val="00CB662F"/>
    <w:rsid w:val="00CC550B"/>
    <w:rsid w:val="00CD5BC6"/>
    <w:rsid w:val="00CE2766"/>
    <w:rsid w:val="00D023E1"/>
    <w:rsid w:val="00D14000"/>
    <w:rsid w:val="00D41660"/>
    <w:rsid w:val="00DA6952"/>
    <w:rsid w:val="00DD6298"/>
    <w:rsid w:val="00DE2BAF"/>
    <w:rsid w:val="00DE50D1"/>
    <w:rsid w:val="00DE770D"/>
    <w:rsid w:val="00E00C11"/>
    <w:rsid w:val="00E373B9"/>
    <w:rsid w:val="00E550A3"/>
    <w:rsid w:val="00E63B6B"/>
    <w:rsid w:val="00E6645E"/>
    <w:rsid w:val="00E71B75"/>
    <w:rsid w:val="00E738D0"/>
    <w:rsid w:val="00E84995"/>
    <w:rsid w:val="00E87962"/>
    <w:rsid w:val="00EC741B"/>
    <w:rsid w:val="00ED3583"/>
    <w:rsid w:val="00EE21D9"/>
    <w:rsid w:val="00EF3153"/>
    <w:rsid w:val="00EF499E"/>
    <w:rsid w:val="00EF6614"/>
    <w:rsid w:val="00EF73B4"/>
    <w:rsid w:val="00F07099"/>
    <w:rsid w:val="00F20B13"/>
    <w:rsid w:val="00F21296"/>
    <w:rsid w:val="00F44BD5"/>
    <w:rsid w:val="00F45B6C"/>
    <w:rsid w:val="00F476A4"/>
    <w:rsid w:val="00F50E2B"/>
    <w:rsid w:val="00F634D0"/>
    <w:rsid w:val="00F80582"/>
    <w:rsid w:val="00F93A3E"/>
    <w:rsid w:val="00FA2AA1"/>
    <w:rsid w:val="00FB6848"/>
    <w:rsid w:val="00FD6B1B"/>
    <w:rsid w:val="00FE33BB"/>
    <w:rsid w:val="032D3494"/>
    <w:rsid w:val="12EF3DDC"/>
    <w:rsid w:val="15254FBD"/>
    <w:rsid w:val="1AE34C66"/>
    <w:rsid w:val="20AB7E9B"/>
    <w:rsid w:val="23AD74CB"/>
    <w:rsid w:val="2C0D1E22"/>
    <w:rsid w:val="35923A74"/>
    <w:rsid w:val="3A3A7D13"/>
    <w:rsid w:val="43BE75F8"/>
    <w:rsid w:val="44F15A43"/>
    <w:rsid w:val="51D5547E"/>
    <w:rsid w:val="5BC9088B"/>
    <w:rsid w:val="5C37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1"/>
    <w:qFormat/>
    <w:uiPriority w:val="0"/>
    <w:pPr>
      <w:spacing w:after="120" w:line="480" w:lineRule="auto"/>
    </w:pPr>
    <w:rPr>
      <w:rFonts w:asciiTheme="minorHAnsi" w:hAnsiTheme="minorHAnsi" w:eastAsiaTheme="minorEastAsia" w:cstheme="minorBidi"/>
      <w:sz w:val="21"/>
      <w:szCs w:val="22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正文文本 2 字符1"/>
    <w:link w:val="5"/>
    <w:qFormat/>
    <w:uiPriority w:val="0"/>
  </w:style>
  <w:style w:type="character" w:customStyle="1" w:styleId="12">
    <w:name w:val="列表段落 字符"/>
    <w:link w:val="13"/>
    <w:qFormat/>
    <w:uiPriority w:val="0"/>
    <w:rPr>
      <w:kern w:val="2"/>
      <w:sz w:val="24"/>
      <w:szCs w:val="24"/>
    </w:rPr>
  </w:style>
  <w:style w:type="paragraph" w:styleId="13">
    <w:name w:val="List Paragraph"/>
    <w:basedOn w:val="1"/>
    <w:link w:val="12"/>
    <w:qFormat/>
    <w:uiPriority w:val="0"/>
    <w:pPr>
      <w:ind w:firstLine="420"/>
    </w:pPr>
    <w:rPr>
      <w:rFonts w:asciiTheme="minorHAnsi" w:hAnsiTheme="minorHAnsi" w:eastAsiaTheme="minorEastAsia" w:cstheme="minorBidi"/>
    </w:rPr>
  </w:style>
  <w:style w:type="character" w:customStyle="1" w:styleId="14">
    <w:name w:val="正文文本 2 字符"/>
    <w:basedOn w:val="8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_Style 11"/>
    <w:basedOn w:val="1"/>
    <w:next w:val="13"/>
    <w:qFormat/>
    <w:uiPriority w:val="0"/>
    <w:pPr>
      <w:ind w:firstLine="420"/>
    </w:pPr>
    <w:rPr>
      <w:lang w:val="zh-CN" w:eastAsia="zh-CN"/>
    </w:rPr>
  </w:style>
  <w:style w:type="paragraph" w:customStyle="1" w:styleId="16">
    <w:name w:val="列表段落1"/>
    <w:basedOn w:val="1"/>
    <w:qFormat/>
    <w:uiPriority w:val="34"/>
    <w:pPr>
      <w:spacing w:line="240" w:lineRule="auto"/>
      <w:ind w:firstLine="420" w:firstLineChars="0"/>
    </w:pPr>
    <w:rPr>
      <w:rFonts w:ascii="Calibri" w:hAnsi="Calibri"/>
      <w:sz w:val="21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74657bd3-55f6-42cd-8fc1-3583f32cc9e8</errorID>
      <errorWord>，</errorWord>
      <group>L1_Word</group>
      <groupName>字词问题</groupName>
      <ability>L2_Typo</ability>
      <abilityName>字词错误</abilityName>
      <candidateList>
        <item>，包</item>
      </candidateList>
      <explain/>
      <paraID>6E0D4AAE</paraID>
      <start>136</start>
      <end>137</end>
      <status>ignored</status>
      <modifiedWord/>
      <trackRevisions>false</trackRevisions>
    </reviewItem>
    <reviewItem>
      <errorID>e1475539-bfeb-45e1-a625-8ea4165535d9</errorID>
      <errorWord>48db</errorWord>
      <group>L1_Word</group>
      <groupName>字词问题</groupName>
      <ability>L2_Typo</ability>
      <abilityName>字词错误</abilityName>
      <candidateList>
        <item>48dB</item>
      </candidateList>
      <explain/>
      <paraID>6E0D4AAE</paraID>
      <start>361</start>
      <end>365</end>
      <status>modified</status>
      <modifiedWord>48dB</modifiedWord>
      <trackRevisions>false</trackRevisions>
    </reviewItem>
    <reviewItem>
      <errorID>10502ccf-6e8a-46a4-8c90-1f224d8fbb32</errorID>
      <errorWord>以</errorWord>
      <group>L1_Grammar</group>
      <groupName>语法问题</groupName>
      <ability>L2_Grammar</ability>
      <abilityName>语法错误</abilityName>
      <candidateList>
        <item>遵循以</item>
      </candidateList>
      <explain/>
      <paraID>7E7E60DF</paraID>
      <start>7</start>
      <end>10</end>
      <status>modified</status>
      <modifiedWord>遵循以</modifiedWord>
      <trackRevisions>false</trackRevisions>
    </reviewItem>
    <reviewItem>
      <errorID>dc3efaf7-13de-4dc5-b149-26c95eafed6e</errorID>
      <errorWord>设计及任务</errorWord>
      <group>L1_Grammar</group>
      <groupName>语法问题</groupName>
      <ability>L2_Grammar</ability>
      <abilityName>语法错误</abilityName>
      <candidateList>
        <item>设计</item>
      </candidateList>
      <explain/>
      <paraID>7E7E60DF</paraID>
      <start>53</start>
      <end>55</end>
      <status>modified</status>
      <modifiedWord>设计</modifiedWord>
      <trackRevisions>false</trackRevisions>
    </reviewItem>
    <reviewItem>
      <errorID>f72db219-da98-4f55-a690-84e504e302d6</errorID>
      <errorWord>拟定</errorWord>
      <group>L1_Word</group>
      <groupName>字词问题</groupName>
      <ability>L2_Typo</ability>
      <abilityName>字词错误</abilityName>
      <candidateList>
        <item>拟订</item>
      </candidateList>
      <explain>〈动〉草拟：～计划｜～方案。</explain>
      <paraID>7E7E60DF</paraID>
      <start>132</start>
      <end>134</end>
      <status>ignored</status>
      <modifiedWord/>
      <trackRevisions>false</trackRevisions>
    </reviewItem>
    <reviewItem>
      <errorID>48b09186-f6b4-44e4-a209-d4981fba9405</errorID>
      <errorWord>）实</errorWord>
      <group>L1_Word</group>
      <groupName>字词问题</groupName>
      <ability>L2_Typo</ability>
      <abilityName>字词错误</abilityName>
      <candidateList>
        <item>）</item>
      </candidateList>
      <explain/>
      <paraID>7E7E60DF</paraID>
      <start>227</start>
      <end>228</end>
      <status>modified</status>
      <modifiedWord>）</modifiedWord>
      <trackRevisions>false</trackRevisions>
    </reviewItem>
    <reviewItem>
      <errorID>ed714b70-c4cb-4466-8850-348486035111</errorID>
      <errorWord>吋</errorWord>
      <group>L1_Word</group>
      <groupName>字词问题</groupName>
      <ability>L2_Variant</ability>
      <abilityName>异形词</abilityName>
      <candidateList>
        <item>英寸</item>
      </candidateList>
      <explain>词汇[吋]的规范词形写作[英寸]。</explain>
      <paraID> 714F84D</paraID>
      <start>161</start>
      <end>163</end>
      <status>modified</status>
      <modifiedWord>英寸</modifiedWord>
      <trackRevisions>false</trackRevisions>
    </reviewItem>
    <reviewItem>
      <errorID>d461de1f-90c8-48b3-a7dc-868e8bf3fe3f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32CFD2B5</paraID>
      <start>112</start>
      <end>112</end>
      <status>modified</status>
      <modifiedWord/>
      <trackRevisions>false</trackRevisions>
    </reviewItem>
    <reviewItem>
      <errorID>5f4e2a59-2272-4e28-beae-913b3dd4daac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32CFD2B5</paraID>
      <start>119</start>
      <end>119</end>
      <status>modified</status>
      <modifiedWord/>
      <trackRevisions>false</trackRevisions>
    </reviewItem>
    <reviewItem>
      <errorID>711134e5-c12c-4d84-9c0c-1de20ee1dd8f</errorID>
      <errorWord>以上</errorWord>
      <group>L1_Word</group>
      <groupName>字词问题</groupName>
      <ability>L2_Typo</ability>
      <abilityName>字词错误</abilityName>
      <candidateList>
        <item>门以上</item>
      </candidateList>
      <explain/>
      <paraID>2CFB3D7A</paraID>
      <start>125</start>
      <end>128</end>
      <status>modified</status>
      <modifiedWord>门以上</modifiedWord>
      <trackRevisions>false</trackRevisions>
    </reviewItem>
    <reviewItem>
      <errorID>e3b18644-8fb4-46df-bb28-3b29fc967109</errorID>
      <errorWord>，质保期内</errorWord>
      <group>L1_Grammar</group>
      <groupName>语法问题</groupName>
      <ability>L2_Grammar</ability>
      <abilityName>语法错误</abilityName>
      <candidateList>
        <item>，</item>
      </candidateList>
      <explain/>
      <paraID>7E74625E</paraID>
      <start>55</start>
      <end>56</end>
      <status>modified</status>
      <modifiedWord>，</modifiedWord>
      <trackRevisions>false</trackRevisions>
    </reviewItem>
    <reviewItem>
      <errorID>f1ac3a5e-3402-4f53-863a-e0ca39cbfba0</errorID>
      <errorWord>质效</errorWord>
      <group>L1_Grammar</group>
      <groupName>语法问题</groupName>
      <ability>L2_Grammar</ability>
      <abilityName>语法错误</abilityName>
      <candidateList>
        <item>质量与效果</item>
      </candidateList>
      <explain/>
      <paraID>59BFD080</paraID>
      <start>45</start>
      <end>50</end>
      <status>modified</status>
      <modifiedWord>质量与效果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82798-EC63-437B-ABBB-3F72250B37D4}">
  <ds:schemaRefs/>
</ds:datastoreItem>
</file>

<file path=customXml/itemProps3.xml><?xml version="1.0" encoding="utf-8"?>
<ds:datastoreItem xmlns:ds="http://schemas.openxmlformats.org/officeDocument/2006/customXml" ds:itemID="{799d896e-608e-4a5e-b242-1fda1fe56d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3695</Words>
  <Characters>3987</Characters>
  <Lines>1172</Lines>
  <Paragraphs>1255</Paragraphs>
  <TotalTime>4</TotalTime>
  <ScaleCrop>false</ScaleCrop>
  <LinksUpToDate>false</LinksUpToDate>
  <CharactersWithSpaces>4013</CharactersWithSpaces>
  <Application>WPS Office_12.1.0.25865_F1E327BC-269C-435d-A152-05C5408002CA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2026-04-18T04:51:00Z</dcterms:created>
  <dc:creator>十九 封</dc:creator>
  <cp:lastModifiedBy>等三生</cp:lastModifiedBy>
  <dcterms:modified xsi:type="dcterms:W3CDTF">2026-04-23T00:57:41Z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eyJoZGlkIjoiYWZkZTcyZGQyNGE1ZThjNDNjNzI5Njc5YTY1NjBhMGMiLCJ1c2VySWQiOiIzODc5NTMxMjIifQ==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9C0790A92DE346568C53D1D4D7C64636_13</vt:lpwstr>
  </property>
</Properties>
</file>